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1285875</wp:posOffset>
            </wp:positionV>
            <wp:extent cx="3550920" cy="3550920"/>
            <wp:effectExtent l="0" t="0" r="11430" b="11430"/>
            <wp:wrapTight wrapText="bothSides">
              <wp:wrapPolygon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รูปภาพ 1" descr="https://itas.nacc.go.th/qrcode/generate?data=https://itas.nacc.go.th/go/eit/axk7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https://itas.nacc.go.th/qrcode/generate?data=https://itas.nacc.go.th/go/eit/axk7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H Niramit AS" w:hAnsi="TH Niramit AS" w:cs="TH Niramit AS"/>
          <w:color w:val="212529"/>
          <w:sz w:val="40"/>
          <w:szCs w:val="40"/>
          <w:shd w:val="clear" w:color="auto" w:fill="FFFFFF"/>
          <w:cs/>
          <w:lang w:val="th-TH" w:bidi="th-TH"/>
        </w:rPr>
        <w:t>ช่องทางการตอบ</w:t>
      </w:r>
      <w:r>
        <w:rPr>
          <w:rFonts w:hint="default" w:ascii="TH Niramit AS" w:hAnsi="TH Niramit AS" w:cs="TH Niramit AS"/>
          <w:color w:val="212529"/>
          <w:sz w:val="40"/>
          <w:szCs w:val="40"/>
          <w:shd w:val="clear" w:color="auto" w:fill="FFFFFF"/>
        </w:rPr>
        <w:t> </w:t>
      </w:r>
      <w:r>
        <w:rPr>
          <w:rFonts w:hint="default" w:ascii="TH Niramit AS" w:hAnsi="TH Niramit AS" w:cs="TH Niramit AS"/>
          <w:b/>
          <w:bCs/>
          <w:sz w:val="40"/>
          <w:szCs w:val="40"/>
          <w:shd w:val="clear" w:color="auto" w:fill="FFFFFF"/>
          <w:cs/>
          <w:lang w:val="th-TH" w:bidi="th-TH"/>
        </w:rPr>
        <w:t xml:space="preserve">แบบวัดการรับรู้ของผู้มีส่วนได้ส่วนเสียภายนอก </w:t>
      </w:r>
      <w:r>
        <w:rPr>
          <w:rFonts w:hint="default" w:ascii="TH Niramit AS" w:hAnsi="TH Niramit AS" w:cs="TH Niramit AS"/>
          <w:b/>
          <w:bCs/>
          <w:sz w:val="40"/>
          <w:szCs w:val="40"/>
          <w:shd w:val="clear" w:color="auto" w:fill="FFFFFF"/>
          <w:cs/>
        </w:rPr>
        <w:t>(</w:t>
      </w:r>
      <w:r>
        <w:rPr>
          <w:rFonts w:hint="default" w:ascii="TH Niramit AS" w:hAnsi="TH Niramit AS" w:cs="TH Niramit AS"/>
          <w:b/>
          <w:bCs/>
          <w:sz w:val="40"/>
          <w:szCs w:val="40"/>
          <w:shd w:val="clear" w:color="auto" w:fill="FFFFFF"/>
        </w:rPr>
        <w:t>EIT)</w:t>
      </w:r>
      <w:r>
        <w:rPr>
          <w:rFonts w:hint="default" w:ascii="TH Niramit AS" w:hAnsi="TH Niramit AS" w:cs="TH Niramit AS"/>
          <w:color w:val="212529"/>
          <w:sz w:val="40"/>
          <w:szCs w:val="40"/>
        </w:rPr>
        <w:br w:type="textWrapping"/>
      </w:r>
      <w:r>
        <w:rPr>
          <w:rFonts w:hint="default" w:ascii="TH Niramit AS" w:hAnsi="TH Niramit AS" w:cs="TH Niramit AS"/>
          <w:color w:val="212529"/>
          <w:sz w:val="40"/>
          <w:szCs w:val="40"/>
          <w:shd w:val="clear" w:color="auto" w:fill="FFFFFF"/>
        </w:rPr>
        <w:t>https://itas.nacc.go.th/go/eit/axk7ub</w:t>
      </w:r>
      <w:r>
        <w:rPr>
          <w:rFonts w:hint="default" w:ascii="TH Niramit AS" w:hAnsi="TH Niramit AS" w:cs="TH Niramit AS"/>
          <w:color w:val="212529"/>
          <w:sz w:val="40"/>
          <w:szCs w:val="40"/>
        </w:rPr>
        <w:br w:type="textWrapping"/>
      </w:r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0"/>
    <w:rsid w:val="006C6DB7"/>
    <w:rsid w:val="00B952D2"/>
    <w:rsid w:val="00BA1AA0"/>
    <w:rsid w:val="00C1043D"/>
    <w:rsid w:val="00EB21A0"/>
    <w:rsid w:val="514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Angsana New" w:asciiTheme="minorHAnsi" w:hAnsiTheme="minorHAnsi" w:eastAsiaTheme="minorHAns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3</TotalTime>
  <ScaleCrop>false</ScaleCrop>
  <LinksUpToDate>false</LinksUpToDate>
  <CharactersWithSpaces>104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2024-03-01T10:06:00Z</dcterms:created>
  <dc:creator>USER</dc:creator>
  <cp:lastModifiedBy>จําเริญ จง��</cp:lastModifiedBy>
  <cp:lastPrinted>2024-04-11T09:10:14Z</cp:lastPrinted>
  <dcterms:modified xsi:type="dcterms:W3CDTF">2024-04-11T09:12:54Z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1054-12.2.0.13538</vt:lpwstr>
  </property>
  <property fmtid="{D5CDD505-2E9C-101B-9397-08002B2CF9AE}" pid="3" name="ICV">
    <vt:lpwstr>33A157EED3F94694B9D72AFA9ECB45F6_12</vt:lpwstr>
  </property>
</Properties>
</file>